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6" w:rsidRDefault="00A81885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/>
          <w:b/>
          <w:bCs/>
          <w:sz w:val="26"/>
          <w:szCs w:val="26"/>
        </w:rPr>
        <w:t>ПРАВИЛА ИСПОЛЬЗОВАНИЯ ГАЗА И ГАЗОВЫХ ПРИБОРОВ</w:t>
      </w:r>
    </w:p>
    <w:p w:rsidR="00107096" w:rsidRDefault="00107096">
      <w:pPr>
        <w:pStyle w:val="Standard"/>
        <w:jc w:val="both"/>
        <w:rPr>
          <w:rFonts w:ascii="Times New Roman" w:hAnsi="Times New Roman"/>
        </w:rPr>
      </w:pPr>
    </w:p>
    <w:bookmarkEnd w:id="0"/>
    <w:p w:rsidR="00107096" w:rsidRDefault="00A81885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ОТРАВЛЕНИЕ УГАРНЫМ ГАЗОМ – ОДНА ИЗ ЧАСТЫХ ПРИЧИН СМЕРТИ</w:t>
      </w:r>
    </w:p>
    <w:p w:rsidR="00107096" w:rsidRDefault="00107096">
      <w:pPr>
        <w:pStyle w:val="Standard"/>
        <w:jc w:val="both"/>
        <w:rPr>
          <w:rFonts w:ascii="Times New Roman" w:hAnsi="Times New Roman"/>
        </w:rPr>
      </w:pP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Отравление угарным газом – это тяжелая форма интоксикационного синдрома, </w:t>
      </w:r>
      <w:r>
        <w:rPr>
          <w:rFonts w:ascii="Times New Roman" w:hAnsi="Times New Roman"/>
        </w:rPr>
        <w:t>которая без качественного лечения приводит к смертельному состоянию. Повышенное содержание CO2 заменяет кислород гемоглобина эритроцитов, поэтому ткани не получают кислород. Гипоксия головного мозга приводит к необратимым изменениям. По причине смерти сред</w:t>
      </w:r>
      <w:r>
        <w:rPr>
          <w:rFonts w:ascii="Times New Roman" w:hAnsi="Times New Roman"/>
        </w:rPr>
        <w:t>и бытовых отравлений, отравление угарным газом занимает первое место. Химическая структура углекислого газа не имеет цвета и запаха. Свойства представляют опасность. Человек не ощущает присутствия яда. Быстрое общетоксическое действие характеризуется пораж</w:t>
      </w:r>
      <w:r>
        <w:rPr>
          <w:rFonts w:ascii="Times New Roman" w:hAnsi="Times New Roman"/>
        </w:rPr>
        <w:t>ением внутренних органов. Летальный исход возникает при содержании CO2 в воздухе свыше 1,28%. При такой концентрации человек погибает через 3 минуты.</w:t>
      </w:r>
    </w:p>
    <w:p w:rsidR="00107096" w:rsidRDefault="00107096">
      <w:pPr>
        <w:pStyle w:val="Standard"/>
        <w:jc w:val="center"/>
        <w:rPr>
          <w:rFonts w:ascii="Times New Roman" w:hAnsi="Times New Roman"/>
          <w:b/>
          <w:bCs/>
        </w:rPr>
      </w:pPr>
    </w:p>
    <w:p w:rsidR="00107096" w:rsidRDefault="00A8188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ПРИЗНАКИ ОТРАВЛЕНИЯ УГАРНЫМ ГАЗОМ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Отравление угарным газом непосредственно зависит от его концентрации</w:t>
      </w:r>
      <w:r>
        <w:rPr>
          <w:rFonts w:ascii="Times New Roman" w:hAnsi="Times New Roman"/>
        </w:rPr>
        <w:t xml:space="preserve"> в воздухе. Для предотвращения продолжительного действия CO2 на организм первая помощь должна оказываться незамедлительно.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 концентрации 0,02-0,03% и времени воздействия на организм около 4-6 часов будут наблюдаться следующие симптомы: тошнота, головн</w:t>
      </w:r>
      <w:r>
        <w:rPr>
          <w:rFonts w:ascii="Times New Roman" w:hAnsi="Times New Roman"/>
        </w:rPr>
        <w:t>ая боль, нарушении координации движений.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протяжении 1-2 часов достаточно концентрации 0,1% для появления остановки дыхания и последующего летального исхода. Выделим основные признаки воздействия угарного газа: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Головная боль;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Стук в висках;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Гол</w:t>
      </w:r>
      <w:r>
        <w:rPr>
          <w:rFonts w:ascii="Times New Roman" w:hAnsi="Times New Roman"/>
        </w:rPr>
        <w:t>овокружение;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Сонливость;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Снижение концентрации и работоспособности;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Рвота, тошнота;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Покраснение слизистых оболочек и кожи;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Сухой кашель;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Боли в груди;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Галлюцинации;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Повышение давления.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признакам можно предположить </w:t>
      </w:r>
      <w:r>
        <w:rPr>
          <w:rFonts w:ascii="Times New Roman" w:hAnsi="Times New Roman"/>
        </w:rPr>
        <w:t>отравление газом, но симптомы заболевания требуют подтверждения.</w:t>
      </w:r>
    </w:p>
    <w:p w:rsidR="00107096" w:rsidRDefault="00107096">
      <w:pPr>
        <w:pStyle w:val="Standard"/>
        <w:jc w:val="center"/>
        <w:rPr>
          <w:rFonts w:ascii="Times New Roman" w:hAnsi="Times New Roman"/>
        </w:rPr>
      </w:pPr>
    </w:p>
    <w:p w:rsidR="00107096" w:rsidRDefault="00A81885">
      <w:pPr>
        <w:pStyle w:val="Standard"/>
      </w:pPr>
      <w:r>
        <w:t>ПОЛЬЗОВАНИЕ ГАЗОМ В БЫТУ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Население, использующее газ в быту, обязано: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Пройти инструктаж по безопасному пользованию газом в эксплуатационной организации газового хозяйства, иметь инстр</w:t>
      </w:r>
      <w:r>
        <w:rPr>
          <w:rFonts w:ascii="Times New Roman" w:hAnsi="Times New Roman"/>
        </w:rPr>
        <w:t>укции по эксплуатации приборов и соблюдать их.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</w:t>
      </w:r>
      <w:r>
        <w:rPr>
          <w:rFonts w:ascii="Times New Roman" w:hAnsi="Times New Roman"/>
        </w:rPr>
        <w:t>ированной печью проверять, открыт ли полностью шибер. Периодически очищать «карман» дымохода.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 окончании пользования газом закрыть краны на газовых приборах и перед ними, а при </w:t>
      </w:r>
      <w:r>
        <w:rPr>
          <w:rFonts w:ascii="Times New Roman" w:hAnsi="Times New Roman"/>
        </w:rPr>
        <w:lastRenderedPageBreak/>
        <w:t>размещении баллонов внутри кухонь дополнительно закрыть вентили у баллонов</w:t>
      </w:r>
      <w:r>
        <w:rPr>
          <w:rFonts w:ascii="Times New Roman" w:hAnsi="Times New Roman"/>
        </w:rPr>
        <w:t>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неисправности газового оборудования вызвать работников предприятия газового хозяйства.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появлении в помещении к</w:t>
      </w:r>
      <w:r>
        <w:rPr>
          <w:rFonts w:ascii="Times New Roman" w:hAnsi="Times New Roman"/>
        </w:rPr>
        <w:t>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</w:t>
      </w:r>
      <w:r>
        <w:rPr>
          <w:rFonts w:ascii="Times New Roman" w:hAnsi="Times New Roman"/>
        </w:rPr>
        <w:t xml:space="preserve">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rFonts w:ascii="Times New Roman" w:hAnsi="Times New Roman"/>
        </w:rPr>
        <w:t>электрозвонком</w:t>
      </w:r>
      <w:proofErr w:type="spellEnd"/>
      <w:r>
        <w:rPr>
          <w:rFonts w:ascii="Times New Roman" w:hAnsi="Times New Roman"/>
        </w:rPr>
        <w:t>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Для осмотра и ремонта газопроводов и газового оборудования допускать в квартиру работников предприятий газового хозяйства по</w:t>
      </w:r>
      <w:r>
        <w:rPr>
          <w:rFonts w:ascii="Times New Roman" w:hAnsi="Times New Roman"/>
        </w:rPr>
        <w:t xml:space="preserve"> предъявлении ими служебных удостоверений в любое время суток.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Обеспечить свободный доступ работников газового хозяйства к месту установки </w:t>
      </w:r>
      <w:proofErr w:type="spellStart"/>
      <w:r>
        <w:rPr>
          <w:rFonts w:ascii="Times New Roman" w:hAnsi="Times New Roman"/>
        </w:rPr>
        <w:t>балонов</w:t>
      </w:r>
      <w:proofErr w:type="spellEnd"/>
      <w:r>
        <w:rPr>
          <w:rFonts w:ascii="Times New Roman" w:hAnsi="Times New Roman"/>
        </w:rPr>
        <w:t xml:space="preserve"> со сжиженным газом в день их доставки.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Перед входом в подвалы и погреба, до включения света или зажиган</w:t>
      </w:r>
      <w:r>
        <w:rPr>
          <w:rFonts w:ascii="Times New Roman" w:hAnsi="Times New Roman"/>
        </w:rPr>
        <w:t>ия огня, убедиться в отсутствии там запаха газа.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Экономно расходовать газ, своевременно оплачивать его стоимость, а в домах, принадлежащих гражданам на правах личной собственности, </w:t>
      </w:r>
      <w:proofErr w:type="gramStart"/>
      <w:r>
        <w:rPr>
          <w:rFonts w:ascii="Times New Roman" w:hAnsi="Times New Roman"/>
        </w:rPr>
        <w:t>-с</w:t>
      </w:r>
      <w:proofErr w:type="gramEnd"/>
      <w:r>
        <w:rPr>
          <w:rFonts w:ascii="Times New Roman" w:hAnsi="Times New Roman"/>
        </w:rPr>
        <w:t>тоимость технического обслуживания газового оборудования.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Ставить</w:t>
      </w:r>
      <w:r>
        <w:rPr>
          <w:rFonts w:ascii="Times New Roman" w:hAnsi="Times New Roman"/>
        </w:rPr>
        <w:t xml:space="preserve"> в известность предприятие газового хозяйства при выезде из квартиры на срок более 1 месяца.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</w:t>
      </w:r>
      <w:r>
        <w:rPr>
          <w:rFonts w:ascii="Times New Roman" w:hAnsi="Times New Roman"/>
        </w:rPr>
        <w:t>оходов, вентиляционных каналов.</w:t>
      </w:r>
    </w:p>
    <w:p w:rsidR="00107096" w:rsidRDefault="00A8188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В зимнее время необходимо периодически проверять оголовки с целью недопущения их обмерзания и закупорки.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Населению запрещается:</w:t>
      </w:r>
      <w:r>
        <w:rPr>
          <w:rFonts w:ascii="Times New Roman" w:hAnsi="Times New Roman"/>
        </w:rPr>
        <w:t xml:space="preserve"> Производить самовольную газификацию дома (квартиры, садового домика), перестановку, замену</w:t>
      </w:r>
      <w:r>
        <w:rPr>
          <w:rFonts w:ascii="Times New Roman" w:hAnsi="Times New Roman"/>
        </w:rPr>
        <w:t xml:space="preserve"> и ремонт газовых приборов, баллонов и запорной арматуры.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 Вносить изменения в конструкцию га</w:t>
      </w:r>
      <w:r>
        <w:rPr>
          <w:rFonts w:ascii="Times New Roman" w:hAnsi="Times New Roman"/>
        </w:rPr>
        <w:t>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 Отключать автоматику безопасности и регулирования. Пользоваться газом п</w:t>
      </w:r>
      <w:r>
        <w:rPr>
          <w:rFonts w:ascii="Times New Roman" w:hAnsi="Times New Roman"/>
        </w:rPr>
        <w:t>ри неисправных газовых приборах, автоматике, арматуре и газовых баллонах, особенно при обнаружении утечки газа. Пользоваться газом при нарушении плотности кладки, штукатурки (при появлении трещин) газифицированных печей и дымоходов. Самовольно устанавливат</w:t>
      </w:r>
      <w:r>
        <w:rPr>
          <w:rFonts w:ascii="Times New Roman" w:hAnsi="Times New Roman"/>
        </w:rPr>
        <w:t xml:space="preserve">ь дополнительные шиберы в дымоходах и </w:t>
      </w:r>
      <w:proofErr w:type="spellStart"/>
      <w:r>
        <w:rPr>
          <w:rFonts w:ascii="Times New Roman" w:hAnsi="Times New Roman"/>
        </w:rPr>
        <w:t>дымоотводящих</w:t>
      </w:r>
      <w:proofErr w:type="spellEnd"/>
      <w:r>
        <w:rPr>
          <w:rFonts w:ascii="Times New Roman" w:hAnsi="Times New Roman"/>
        </w:rPr>
        <w:t xml:space="preserve"> трубах от водонагревателей. Пользоваться газом без проведения очередных проверок и чисток дымовых и вентиляционных каналов в сроки, определенные Правилами пользования газом в части обеспечения безопасност</w:t>
      </w:r>
      <w:r>
        <w:rPr>
          <w:rFonts w:ascii="Times New Roman" w:hAnsi="Times New Roman"/>
        </w:rPr>
        <w:t>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2013г. No410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 xml:space="preserve">ользоваться газовыми </w:t>
      </w:r>
      <w:r>
        <w:rPr>
          <w:rFonts w:ascii="Times New Roman" w:hAnsi="Times New Roman"/>
        </w:rPr>
        <w:t>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 Оставлять работающие газовые приборы без присмотра (кроме приборов, рассчитанны</w:t>
      </w:r>
      <w:r>
        <w:rPr>
          <w:rFonts w:ascii="Times New Roman" w:hAnsi="Times New Roman"/>
        </w:rPr>
        <w:t xml:space="preserve">х на непрерывную работу и имеющих для этого соответствующую автоматику). Допускать к пользованию газовыми приборами детей </w:t>
      </w:r>
      <w:r>
        <w:rPr>
          <w:rFonts w:ascii="Times New Roman" w:hAnsi="Times New Roman"/>
        </w:rPr>
        <w:lastRenderedPageBreak/>
        <w:t>дошкольного возраста, лиц, не контролирующих свои действия и не знающих правила пользования этими приборами. Использовать газ и газовы</w:t>
      </w:r>
      <w:r>
        <w:rPr>
          <w:rFonts w:ascii="Times New Roman" w:hAnsi="Times New Roman"/>
        </w:rPr>
        <w:t xml:space="preserve">е приборы не по назначению. Пользоваться газовыми плитами для отопления помещений. Пользоваться помещениями, где установлены газовые приборы, для сна и отдыха. Сушить белье над газовой плитой. Применять открытый огонь для обнаружения утечек газа (для этой </w:t>
      </w:r>
      <w:r>
        <w:rPr>
          <w:rFonts w:ascii="Times New Roman" w:hAnsi="Times New Roman"/>
        </w:rPr>
        <w:t xml:space="preserve">цели используются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заполненные газом и подключать </w:t>
      </w:r>
      <w:r>
        <w:rPr>
          <w:rFonts w:ascii="Times New Roman" w:hAnsi="Times New Roman"/>
        </w:rPr>
        <w:t>их. Иметь в газифицированном помещении более одного баллона вместимостью более 50 (55)л или двух баллонов вместимостью более 27л каждый (один из них запасной). Располагать баллоны против топочных дверок печей на расстояние менее 2 м. Допускать порчу газово</w:t>
      </w:r>
      <w:r>
        <w:rPr>
          <w:rFonts w:ascii="Times New Roman" w:hAnsi="Times New Roman"/>
        </w:rPr>
        <w:t>го оборудования и хищение газа. 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Помните:</w:t>
      </w:r>
      <w:r>
        <w:rPr>
          <w:rFonts w:ascii="Times New Roman" w:hAnsi="Times New Roman"/>
        </w:rPr>
        <w:t xml:space="preserve"> Безопасность Вас и ваших соседей зависит </w:t>
      </w:r>
      <w:r>
        <w:rPr>
          <w:rFonts w:ascii="Times New Roman" w:hAnsi="Times New Roman"/>
        </w:rPr>
        <w:t>от соблюдения Вами правил пользования бытовыми газовыми приборами!</w:t>
      </w:r>
    </w:p>
    <w:p w:rsidR="00107096" w:rsidRDefault="00107096">
      <w:pPr>
        <w:pStyle w:val="Standard"/>
        <w:jc w:val="center"/>
        <w:rPr>
          <w:rFonts w:ascii="Times New Roman" w:hAnsi="Times New Roman"/>
          <w:b/>
          <w:bCs/>
        </w:rPr>
      </w:pPr>
    </w:p>
    <w:p w:rsidR="00107096" w:rsidRDefault="00A81885">
      <w:pPr>
        <w:pStyle w:val="Standard"/>
      </w:pPr>
      <w:r>
        <w:t>ПОЛЬЗОВАНИЕ БЫТОВЫМИ ГАЗОВЫМИ ПРИБОРАМИ</w:t>
      </w:r>
    </w:p>
    <w:p w:rsidR="00107096" w:rsidRDefault="00107096">
      <w:pPr>
        <w:pStyle w:val="Standard"/>
        <w:jc w:val="both"/>
        <w:rPr>
          <w:rFonts w:ascii="Times New Roman" w:hAnsi="Times New Roman"/>
        </w:rPr>
      </w:pP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Правила пользования бытовыми газовыми плитами:</w:t>
      </w:r>
      <w:r>
        <w:rPr>
          <w:rFonts w:ascii="Times New Roman" w:hAnsi="Times New Roman"/>
        </w:rPr>
        <w:t xml:space="preserve"> 1.Перед пользованием плитой необходимо проветрить помещение и убедиться, что все краники перед ве</w:t>
      </w:r>
      <w:r>
        <w:rPr>
          <w:rFonts w:ascii="Times New Roman" w:hAnsi="Times New Roman"/>
        </w:rPr>
        <w:t>рхними горелками и духового шкафа закрыты, после чего открыть кран на газопроводе к плите. 2.Зажженную спичку нужно поднести к горелке, затем открыть краник включаемой горелки, при этом газ должен загореться во всех отверстиях колпачка горелки. 3.Перед роз</w:t>
      </w:r>
      <w:r>
        <w:rPr>
          <w:rFonts w:ascii="Times New Roman" w:hAnsi="Times New Roman"/>
        </w:rPr>
        <w:t>жигом горелки духового шкафа</w:t>
      </w:r>
      <w:proofErr w:type="gramEnd"/>
      <w:r>
        <w:rPr>
          <w:rFonts w:ascii="Times New Roman" w:hAnsi="Times New Roman"/>
        </w:rPr>
        <w:t xml:space="preserve">, шкаф следует проветрить путем резкого открытия и закрытия (3-5 раз) дверцы духового шкафа. </w:t>
      </w:r>
      <w:proofErr w:type="gramStart"/>
      <w:r>
        <w:rPr>
          <w:rFonts w:ascii="Times New Roman" w:hAnsi="Times New Roman"/>
        </w:rPr>
        <w:t xml:space="preserve">Зажигать горелку духового шкафа необходимо бумажным жгутиком. 4.Во время работы плиты форточка на кухне должна быть открыта. 5.Горение </w:t>
      </w:r>
      <w:r>
        <w:rPr>
          <w:rFonts w:ascii="Times New Roman" w:hAnsi="Times New Roman"/>
        </w:rPr>
        <w:t>газа считается нормальным, если пламя горелки спокойное, голубоватое или фиолетовое. 6.После окончания пользования краны перед горелками и на газопроводе к плите закрыть. 7.Не оставляйте зажженные газовые горелки без присмотра. 8.Запрещается пользоваться г</w:t>
      </w:r>
      <w:r>
        <w:rPr>
          <w:rFonts w:ascii="Times New Roman" w:hAnsi="Times New Roman"/>
        </w:rPr>
        <w:t>азовыми плитами лицам, не прошедшим инструктажа</w:t>
      </w:r>
      <w:proofErr w:type="gramEnd"/>
      <w:r>
        <w:rPr>
          <w:rFonts w:ascii="Times New Roman" w:hAnsi="Times New Roman"/>
        </w:rPr>
        <w:t>, а также при неисправности плиты и утечке газа.</w:t>
      </w:r>
    </w:p>
    <w:p w:rsidR="00107096" w:rsidRDefault="00107096">
      <w:pPr>
        <w:pStyle w:val="Standard"/>
        <w:jc w:val="both"/>
        <w:rPr>
          <w:rFonts w:ascii="Times New Roman" w:hAnsi="Times New Roman"/>
        </w:rPr>
      </w:pP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Правила пользования газовым проточным водонагревателем (газовой колонкой): </w:t>
      </w:r>
      <w:r>
        <w:rPr>
          <w:rFonts w:ascii="Times New Roman" w:hAnsi="Times New Roman"/>
        </w:rPr>
        <w:t>1.Проветрить помещение, в котором установлен газовый водонагреватель. 2.Проверить,</w:t>
      </w:r>
      <w:r>
        <w:rPr>
          <w:rFonts w:ascii="Times New Roman" w:hAnsi="Times New Roman"/>
        </w:rPr>
        <w:t xml:space="preserve"> все ли газовые краны закрыты. 3.Проверить наличие тяги в дымоходе, поднося зажженную спичку под колпак </w:t>
      </w:r>
      <w:proofErr w:type="spellStart"/>
      <w:r>
        <w:rPr>
          <w:rFonts w:ascii="Times New Roman" w:hAnsi="Times New Roman"/>
        </w:rPr>
        <w:t>тягопрерывателя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Если тяги нет, пользоваться газовым водонагревателем категорически воспрещается. 4.Открыть кран на газопроводе перед водонагревателем. </w:t>
      </w:r>
      <w:r>
        <w:rPr>
          <w:rFonts w:ascii="Times New Roman" w:hAnsi="Times New Roman"/>
        </w:rPr>
        <w:t>5.Поднести зажженную спичку к запальнику, открыть кран запальника и зажечь выходящий из запальника газ. 6.Открыть кран горячей воды и вентиль холодной воды перед колонкой. 7.Плавно открыть кран на основную горелку. 8.Проверить тягу под колпаком зажженной с</w:t>
      </w:r>
      <w:r>
        <w:rPr>
          <w:rFonts w:ascii="Times New Roman" w:hAnsi="Times New Roman"/>
        </w:rPr>
        <w:t>пичкой при горящей горелке.</w:t>
      </w:r>
      <w:proofErr w:type="gramEnd"/>
      <w:r>
        <w:rPr>
          <w:rFonts w:ascii="Times New Roman" w:hAnsi="Times New Roman"/>
        </w:rPr>
        <w:t xml:space="preserve"> Если пламя спички отклоняется или гаснет, то пользоваться водонагревателем категорически запрещено. 9.По окончании пользования водонагревателем, прекратить подачу газа на горелку, на запальник, закрыв кран, а также закрыть кран </w:t>
      </w:r>
      <w:r>
        <w:rPr>
          <w:rFonts w:ascii="Times New Roman" w:hAnsi="Times New Roman"/>
        </w:rPr>
        <w:t>на газопроводе перед водонагревателем. 10.Закрыть вентиль холодной и горячей воды.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Правила пользования котлом:</w:t>
      </w:r>
      <w:r>
        <w:rPr>
          <w:rFonts w:ascii="Times New Roman" w:hAnsi="Times New Roman"/>
        </w:rPr>
        <w:t xml:space="preserve"> 1.Перед розжигом газогорелочного устройства котла проветрить помещение и топливник котла в течение 5 - 10 минут. 2.Проверить наличие тяги в дым</w:t>
      </w:r>
      <w:r>
        <w:rPr>
          <w:rFonts w:ascii="Times New Roman" w:hAnsi="Times New Roman"/>
        </w:rPr>
        <w:t xml:space="preserve">оходе, для чего поднести полоску тонкой бумаги к смотровому отверстию и если бумага прилипает --тяга есть. 3.При отсутствии тяги розжиг котла запрещен! 4.Открыть кран перед котлом на газопроводе. 5.Поднести </w:t>
      </w:r>
      <w:r>
        <w:rPr>
          <w:rFonts w:ascii="Times New Roman" w:hAnsi="Times New Roman"/>
        </w:rPr>
        <w:lastRenderedPageBreak/>
        <w:t>зажженный бумажный жгутик через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смотровое отверст</w:t>
      </w:r>
      <w:r>
        <w:rPr>
          <w:rFonts w:ascii="Times New Roman" w:hAnsi="Times New Roman"/>
        </w:rPr>
        <w:t>ие к запальнику и нажать кнопку клапана и держать ее прижатой до тех пор, пока рычаг зайдет на кнопку. 6.Открыть газовый кран у горелки. 7.С помощью воздушных регуляторов отрегулировать правильное горение газа, которое считается нормальным, если пламя голу</w:t>
      </w:r>
      <w:r>
        <w:rPr>
          <w:rFonts w:ascii="Times New Roman" w:hAnsi="Times New Roman"/>
        </w:rPr>
        <w:t>боватое или фиолетовое и не отрывается от горелки. 8.При прекращении пользования котлом закрыть кран основных горелок, а затем кран</w:t>
      </w:r>
      <w:proofErr w:type="gramEnd"/>
      <w:r>
        <w:rPr>
          <w:rFonts w:ascii="Times New Roman" w:hAnsi="Times New Roman"/>
        </w:rPr>
        <w:t xml:space="preserve"> перед прибором.</w:t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7096" w:rsidRDefault="00A818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Правила пользования АОГВ:</w:t>
      </w:r>
      <w:r>
        <w:rPr>
          <w:rFonts w:ascii="Times New Roman" w:hAnsi="Times New Roman"/>
        </w:rPr>
        <w:t xml:space="preserve"> 1.Проветрить помещение, в котором </w:t>
      </w:r>
      <w:proofErr w:type="gramStart"/>
      <w:r>
        <w:rPr>
          <w:rFonts w:ascii="Times New Roman" w:hAnsi="Times New Roman"/>
        </w:rPr>
        <w:t>установлен</w:t>
      </w:r>
      <w:proofErr w:type="gramEnd"/>
      <w:r>
        <w:rPr>
          <w:rFonts w:ascii="Times New Roman" w:hAnsi="Times New Roman"/>
        </w:rPr>
        <w:t xml:space="preserve"> АОГВ. 2.Проветрить топку АОГВ 3.Проверить под колпаком </w:t>
      </w:r>
      <w:proofErr w:type="spellStart"/>
      <w:r>
        <w:rPr>
          <w:rFonts w:ascii="Times New Roman" w:hAnsi="Times New Roman"/>
        </w:rPr>
        <w:t>тягопрерывателя</w:t>
      </w:r>
      <w:proofErr w:type="spellEnd"/>
      <w:r>
        <w:rPr>
          <w:rFonts w:ascii="Times New Roman" w:hAnsi="Times New Roman"/>
        </w:rPr>
        <w:t xml:space="preserve"> зажженной спичкой наличие тяги. При наличии тяги пламя спички втягивается под колпак. Если тяги нет, пользоваться АОГВ нельзя. 4.Проверить,</w:t>
      </w:r>
      <w:r>
        <w:rPr>
          <w:rFonts w:ascii="Times New Roman" w:hAnsi="Times New Roman"/>
        </w:rPr>
        <w:t xml:space="preserve"> заполнен ли бак АОГВ и вся отопительная система водой. 5.Открыть кран на газопроводе перед АОГВ, поднести зажженную спичку к запальнику и нажать кнопку электромагнитного клапана. </w:t>
      </w:r>
      <w:proofErr w:type="gramStart"/>
      <w:r>
        <w:rPr>
          <w:rFonts w:ascii="Times New Roman" w:hAnsi="Times New Roman"/>
        </w:rPr>
        <w:t>Кнопку надо держать прижатой 1,5 - 2 минуты, после чего кнопку отпустить, за</w:t>
      </w:r>
      <w:r>
        <w:rPr>
          <w:rFonts w:ascii="Times New Roman" w:hAnsi="Times New Roman"/>
        </w:rPr>
        <w:t xml:space="preserve">пальник должен продолжать гореть. 6.Затем открыть газовый кран горелки и плотно закрыть топочную дверцу. 7.Через 2 - 3 минуты снова зажечь спичку, поднести к колпаку </w:t>
      </w:r>
      <w:proofErr w:type="spellStart"/>
      <w:r>
        <w:rPr>
          <w:rFonts w:ascii="Times New Roman" w:hAnsi="Times New Roman"/>
        </w:rPr>
        <w:t>тягопрерывателя</w:t>
      </w:r>
      <w:proofErr w:type="spellEnd"/>
      <w:r>
        <w:rPr>
          <w:rFonts w:ascii="Times New Roman" w:hAnsi="Times New Roman"/>
        </w:rPr>
        <w:t xml:space="preserve"> и проверить наличие тяги. 8.При прекращении пользования АОГВ, выключение е</w:t>
      </w:r>
      <w:r>
        <w:rPr>
          <w:rFonts w:ascii="Times New Roman" w:hAnsi="Times New Roman"/>
        </w:rPr>
        <w:t>го производится следующим образом: в начале закрывается кран подачи газа на горелку</w:t>
      </w:r>
      <w:proofErr w:type="gramEnd"/>
      <w:r>
        <w:rPr>
          <w:rFonts w:ascii="Times New Roman" w:hAnsi="Times New Roman"/>
        </w:rPr>
        <w:t xml:space="preserve">, после чего закрывается кран на газопроводе перед АОГВ. 9.В процессе работы АОГВ необходимо: ежедневно проверять наличие тяги зажженной спичкой под колпаком </w:t>
      </w:r>
      <w:proofErr w:type="spellStart"/>
      <w:r>
        <w:rPr>
          <w:rFonts w:ascii="Times New Roman" w:hAnsi="Times New Roman"/>
        </w:rPr>
        <w:t>тягопрерывателя</w:t>
      </w:r>
      <w:proofErr w:type="spellEnd"/>
      <w:r>
        <w:rPr>
          <w:rFonts w:ascii="Times New Roman" w:hAnsi="Times New Roman"/>
        </w:rPr>
        <w:t>. Категорически запрещается: привязывать чем-либо кнопку электромагнитного клапана, самовольно производить ремонт газовых приборов.</w:t>
      </w:r>
    </w:p>
    <w:p w:rsidR="00107096" w:rsidRDefault="00107096">
      <w:pPr>
        <w:pStyle w:val="Standard"/>
      </w:pPr>
    </w:p>
    <w:sectPr w:rsidR="00107096">
      <w:pgSz w:w="12240" w:h="15840"/>
      <w:pgMar w:top="1440" w:right="1012" w:bottom="1440" w:left="10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85" w:rsidRDefault="00A81885">
      <w:r>
        <w:separator/>
      </w:r>
    </w:p>
  </w:endnote>
  <w:endnote w:type="continuationSeparator" w:id="0">
    <w:p w:rsidR="00A81885" w:rsidRDefault="00A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85" w:rsidRDefault="00A81885">
      <w:r>
        <w:rPr>
          <w:color w:val="000000"/>
        </w:rPr>
        <w:separator/>
      </w:r>
    </w:p>
  </w:footnote>
  <w:footnote w:type="continuationSeparator" w:id="0">
    <w:p w:rsidR="00A81885" w:rsidRDefault="00A8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096"/>
    <w:rsid w:val="00107096"/>
    <w:rsid w:val="00400B63"/>
    <w:rsid w:val="00A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2020-02-06T20:20:00Z</dcterms:created>
  <dcterms:modified xsi:type="dcterms:W3CDTF">2020-02-06T20:21:00Z</dcterms:modified>
</cp:coreProperties>
</file>